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D7B4" w14:textId="68821D5B" w:rsidR="7F84C7AE" w:rsidRDefault="7F84C7AE" w:rsidP="20614D20">
      <w:pPr>
        <w:rPr>
          <w:sz w:val="24"/>
          <w:szCs w:val="24"/>
        </w:rPr>
      </w:pPr>
      <w:r w:rsidRPr="20614D20">
        <w:rPr>
          <w:b/>
          <w:bCs/>
          <w:sz w:val="24"/>
          <w:szCs w:val="24"/>
        </w:rPr>
        <w:t>IPC</w:t>
      </w:r>
      <w:r w:rsidR="003929EC">
        <w:rPr>
          <w:b/>
          <w:bCs/>
          <w:sz w:val="24"/>
          <w:szCs w:val="24"/>
        </w:rPr>
        <w:t xml:space="preserve"> </w:t>
      </w:r>
      <w:r w:rsidRPr="20614D20">
        <w:rPr>
          <w:b/>
          <w:bCs/>
          <w:sz w:val="24"/>
          <w:szCs w:val="24"/>
        </w:rPr>
        <w:t xml:space="preserve"> </w:t>
      </w:r>
      <w:r w:rsidRPr="20614D20">
        <w:rPr>
          <w:sz w:val="24"/>
          <w:szCs w:val="24"/>
        </w:rPr>
        <w:t>lesschema formulier</w:t>
      </w:r>
      <w:r w:rsidR="00FE4FFE">
        <w:rPr>
          <w:sz w:val="24"/>
          <w:szCs w:val="24"/>
        </w:rPr>
        <w:t xml:space="preserve"> </w:t>
      </w:r>
      <w:r w:rsidR="00741441">
        <w:rPr>
          <w:sz w:val="24"/>
          <w:szCs w:val="24"/>
        </w:rPr>
        <w:t>202</w:t>
      </w:r>
      <w:r w:rsidR="003929EC">
        <w:rPr>
          <w:sz w:val="24"/>
          <w:szCs w:val="24"/>
        </w:rPr>
        <w:t>5-2026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0614D20" w14:paraId="310F8E35" w14:textId="77777777" w:rsidTr="20614D20">
        <w:tc>
          <w:tcPr>
            <w:tcW w:w="9015" w:type="dxa"/>
          </w:tcPr>
          <w:p w14:paraId="6521DE1C" w14:textId="756FB1E2" w:rsidR="45DDF5AC" w:rsidRDefault="45DDF5AC" w:rsidP="20614D2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0614D2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Doel </w:t>
            </w:r>
            <w:r w:rsidRPr="20614D2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(kennis, vaardigheid of begrip)</w:t>
            </w:r>
          </w:p>
        </w:tc>
      </w:tr>
      <w:tr w:rsidR="20614D20" w14:paraId="1BB816D0" w14:textId="77777777" w:rsidTr="20614D20">
        <w:tc>
          <w:tcPr>
            <w:tcW w:w="9015" w:type="dxa"/>
          </w:tcPr>
          <w:p w14:paraId="74DDE99B" w14:textId="1E82BAA9" w:rsidR="440C45A6" w:rsidRDefault="00412F0A" w:rsidP="20614D20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Leerwand</w:t>
            </w:r>
          </w:p>
        </w:tc>
      </w:tr>
      <w:tr w:rsidR="20614D20" w14:paraId="1F82F339" w14:textId="77777777" w:rsidTr="20614D20">
        <w:tc>
          <w:tcPr>
            <w:tcW w:w="9015" w:type="dxa"/>
          </w:tcPr>
          <w:p w14:paraId="791BB119" w14:textId="369D352F" w:rsidR="00741441" w:rsidRDefault="00741441" w:rsidP="00363113">
            <w:pPr>
              <w:pStyle w:val="Lijstalinea"/>
              <w:rPr>
                <w:sz w:val="24"/>
                <w:szCs w:val="24"/>
              </w:rPr>
            </w:pPr>
          </w:p>
        </w:tc>
      </w:tr>
    </w:tbl>
    <w:p w14:paraId="29DD97F3" w14:textId="32730AAC" w:rsidR="20614D20" w:rsidRDefault="20614D20" w:rsidP="20614D20">
      <w:pPr>
        <w:rPr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5580"/>
        <w:gridCol w:w="2489"/>
        <w:gridCol w:w="946"/>
      </w:tblGrid>
      <w:tr w:rsidR="20614D20" w14:paraId="1CE8BFCB" w14:textId="77777777" w:rsidTr="20614D20">
        <w:tc>
          <w:tcPr>
            <w:tcW w:w="5580" w:type="dxa"/>
          </w:tcPr>
          <w:p w14:paraId="096AE234" w14:textId="1F958E75" w:rsidR="0AC5C08C" w:rsidRDefault="0AC5C08C" w:rsidP="20614D20">
            <w:pPr>
              <w:rPr>
                <w:b/>
                <w:bCs/>
                <w:sz w:val="24"/>
                <w:szCs w:val="24"/>
              </w:rPr>
            </w:pPr>
            <w:r w:rsidRPr="20614D20">
              <w:rPr>
                <w:b/>
                <w:bCs/>
                <w:sz w:val="24"/>
                <w:szCs w:val="24"/>
              </w:rPr>
              <w:t>Opbouw van een taak</w:t>
            </w:r>
          </w:p>
        </w:tc>
        <w:tc>
          <w:tcPr>
            <w:tcW w:w="2489" w:type="dxa"/>
          </w:tcPr>
          <w:p w14:paraId="0FF2AE6D" w14:textId="56FE8FB4" w:rsidR="0AC5C08C" w:rsidRDefault="0AC5C08C" w:rsidP="20614D20">
            <w:pPr>
              <w:rPr>
                <w:sz w:val="24"/>
                <w:szCs w:val="24"/>
              </w:rPr>
            </w:pPr>
            <w:r w:rsidRPr="20614D20">
              <w:rPr>
                <w:sz w:val="24"/>
                <w:szCs w:val="24"/>
              </w:rPr>
              <w:t>Nodig</w:t>
            </w:r>
          </w:p>
        </w:tc>
        <w:tc>
          <w:tcPr>
            <w:tcW w:w="946" w:type="dxa"/>
          </w:tcPr>
          <w:p w14:paraId="14B84276" w14:textId="211C9AAC" w:rsidR="0AC5C08C" w:rsidRDefault="0AC5C08C" w:rsidP="20614D20">
            <w:pPr>
              <w:rPr>
                <w:sz w:val="24"/>
                <w:szCs w:val="24"/>
              </w:rPr>
            </w:pPr>
            <w:r w:rsidRPr="20614D20">
              <w:rPr>
                <w:sz w:val="24"/>
                <w:szCs w:val="24"/>
              </w:rPr>
              <w:t>Tijd</w:t>
            </w:r>
          </w:p>
        </w:tc>
      </w:tr>
      <w:tr w:rsidR="20614D20" w14:paraId="4EC8D0F2" w14:textId="77777777" w:rsidTr="20614D20">
        <w:tc>
          <w:tcPr>
            <w:tcW w:w="5580" w:type="dxa"/>
          </w:tcPr>
          <w:p w14:paraId="530F68AB" w14:textId="09DE44BE" w:rsidR="007B582A" w:rsidRPr="003304F2" w:rsidRDefault="003304F2" w:rsidP="00D711C2">
            <w:pPr>
              <w:rPr>
                <w:b/>
                <w:bCs/>
              </w:rPr>
            </w:pPr>
            <w:r w:rsidRPr="003304F2">
              <w:rPr>
                <w:b/>
                <w:bCs/>
              </w:rPr>
              <w:t>Les 1</w:t>
            </w:r>
          </w:p>
          <w:p w14:paraId="27F88FD2" w14:textId="77777777" w:rsidR="003304F2" w:rsidRDefault="003304F2" w:rsidP="00D711C2"/>
          <w:p w14:paraId="2C54A801" w14:textId="79231CA9" w:rsidR="006A12CF" w:rsidRDefault="00D711C2" w:rsidP="00D711C2">
            <w:r w:rsidRPr="00D711C2">
              <w:t xml:space="preserve">Start de les met een gezamenlijke terugblik op het zonnestelsel. Laat de </w:t>
            </w:r>
            <w:r w:rsidR="006A12CF">
              <w:t>kinderen</w:t>
            </w:r>
            <w:r w:rsidRPr="00D711C2">
              <w:t xml:space="preserve"> per planeet één eigenschap noemen waardoor het voor mensen onmogelijk is om daar te leven, zoals extreme temperaturen, een giftige atmosfeer of het ontbreken van zuurstof. </w:t>
            </w:r>
          </w:p>
          <w:p w14:paraId="7F56D236" w14:textId="77777777" w:rsidR="006A12CF" w:rsidRDefault="006A12CF" w:rsidP="00D711C2"/>
          <w:p w14:paraId="2E3A2D9C" w14:textId="46BDEDC1" w:rsidR="00D711C2" w:rsidRDefault="00D711C2" w:rsidP="00D711C2">
            <w:r w:rsidRPr="00D711C2">
              <w:t>Werk toe naar de conclusie dat geen enkele planeet geschikt is voor menselijk leven en dat Mars, ondanks de meest gunstige omstandigheden, nog steeds verre van leefbaar is.</w:t>
            </w:r>
          </w:p>
          <w:p w14:paraId="4C90FEBC" w14:textId="77777777" w:rsidR="002F130A" w:rsidRPr="00D711C2" w:rsidRDefault="002F130A" w:rsidP="00D711C2"/>
          <w:p w14:paraId="08F4747F" w14:textId="6189D8C0" w:rsidR="00D711C2" w:rsidRDefault="00D711C2" w:rsidP="00D711C2">
            <w:r w:rsidRPr="00D711C2">
              <w:t xml:space="preserve">Laat de groepjes die eerder een presentatie over Mars hebben voorbereid deze opnieuw presenteren. </w:t>
            </w:r>
          </w:p>
          <w:p w14:paraId="3C73FE4A" w14:textId="77777777" w:rsidR="002F130A" w:rsidRPr="00D711C2" w:rsidRDefault="002F130A" w:rsidP="00D711C2"/>
          <w:p w14:paraId="3222A9BA" w14:textId="2D5D162D" w:rsidR="009044DD" w:rsidRDefault="00D711C2" w:rsidP="00D711C2">
            <w:r w:rsidRPr="00D711C2">
              <w:t xml:space="preserve">Vorm vervolgens twee- of drietallen. Deel de werkboekjes uit en laat de </w:t>
            </w:r>
            <w:r w:rsidR="002F130A">
              <w:t>kinderen</w:t>
            </w:r>
            <w:r w:rsidRPr="00D711C2">
              <w:t xml:space="preserve"> een werkplek in de klas kiezen. Bespreek klassikaal, aan de hand van de </w:t>
            </w:r>
            <w:r w:rsidRPr="0088221D">
              <w:t>Presenter-presentatie</w:t>
            </w:r>
            <w:r w:rsidR="0088221D" w:rsidRPr="0088221D">
              <w:t xml:space="preserve"> </w:t>
            </w:r>
            <w:r w:rsidR="0088221D" w:rsidRPr="0088221D">
              <w:rPr>
                <w:b/>
                <w:bCs/>
              </w:rPr>
              <w:t>pagina 1</w:t>
            </w:r>
            <w:r w:rsidRPr="00D711C2">
              <w:t>, de omstandigheden op de planeet Mars</w:t>
            </w:r>
            <w:r w:rsidR="0088221D">
              <w:t>.</w:t>
            </w:r>
            <w:r w:rsidR="00ED6001" w:rsidRPr="00D711C2">
              <w:t xml:space="preserve"> </w:t>
            </w:r>
            <w:r w:rsidR="00ED6001" w:rsidRPr="00D711C2">
              <w:t>Gebruik deze presentaties om de voorkennis te activeren en te verdiepen.</w:t>
            </w:r>
          </w:p>
          <w:p w14:paraId="0B7CA04F" w14:textId="77777777" w:rsidR="009044DD" w:rsidRDefault="009044DD" w:rsidP="00D711C2"/>
          <w:p w14:paraId="2525CFCE" w14:textId="43EC3DB1" w:rsidR="00D711C2" w:rsidRDefault="00D711C2" w:rsidP="00D711C2">
            <w:r w:rsidRPr="00D711C2">
              <w:t xml:space="preserve">Breng daarna op </w:t>
            </w:r>
            <w:r w:rsidRPr="0088221D">
              <w:rPr>
                <w:b/>
                <w:bCs/>
              </w:rPr>
              <w:t>bladzijde 2</w:t>
            </w:r>
            <w:r w:rsidRPr="00D711C2">
              <w:t xml:space="preserve"> van de presentatie de behoeften van de mens in kaart. Ga verder dan alleen de basisbehoeften en benadruk dat naast lucht, water, voedsel en beschutting ook veiligheid, gezondheid, welzijn</w:t>
            </w:r>
            <w:r w:rsidR="00F06314">
              <w:t>, so</w:t>
            </w:r>
            <w:r w:rsidRPr="00D711C2">
              <w:t>ciale behoeften</w:t>
            </w:r>
            <w:r w:rsidR="005A6C67">
              <w:t xml:space="preserve"> en vertier</w:t>
            </w:r>
            <w:r w:rsidRPr="00D711C2">
              <w:t xml:space="preserve"> noodzakelijk zijn.</w:t>
            </w:r>
          </w:p>
          <w:p w14:paraId="529F3F58" w14:textId="77777777" w:rsidR="005A6C67" w:rsidRDefault="005A6C67" w:rsidP="00D711C2"/>
          <w:p w14:paraId="4FD11B44" w14:textId="74D9F1D5" w:rsidR="00116E2E" w:rsidRPr="00D711C2" w:rsidRDefault="00116E2E" w:rsidP="00D711C2">
            <w:r>
              <w:t>Geef aan dat ze toe gaan werken naar hun plek op de planeet Mars.</w:t>
            </w:r>
          </w:p>
          <w:p w14:paraId="36A1D6FF" w14:textId="0E43ACF6" w:rsidR="00D711C2" w:rsidRPr="00D711C2" w:rsidRDefault="00D711C2" w:rsidP="00D711C2">
            <w:r w:rsidRPr="00D711C2">
              <w:t xml:space="preserve">Laat de </w:t>
            </w:r>
            <w:r w:rsidR="00F06314">
              <w:t>kinderen</w:t>
            </w:r>
            <w:r w:rsidRPr="00D711C2">
              <w:t xml:space="preserve"> in hun groepjes de video’s bekijken op </w:t>
            </w:r>
            <w:r w:rsidRPr="00F06314">
              <w:rPr>
                <w:b/>
                <w:bCs/>
              </w:rPr>
              <w:t xml:space="preserve">po-skills </w:t>
            </w:r>
            <w:r w:rsidR="00F06314" w:rsidRPr="00F06314">
              <w:rPr>
                <w:b/>
                <w:bCs/>
              </w:rPr>
              <w:t>-</w:t>
            </w:r>
            <w:r w:rsidRPr="00F06314">
              <w:rPr>
                <w:b/>
                <w:bCs/>
              </w:rPr>
              <w:t xml:space="preserve"> </w:t>
            </w:r>
            <w:r w:rsidR="00F06314" w:rsidRPr="00F06314">
              <w:rPr>
                <w:b/>
                <w:bCs/>
              </w:rPr>
              <w:t xml:space="preserve">IPC - </w:t>
            </w:r>
            <w:r w:rsidRPr="00F06314">
              <w:rPr>
                <w:b/>
                <w:bCs/>
              </w:rPr>
              <w:t>Missie naar Mars</w:t>
            </w:r>
            <w:r w:rsidRPr="00D711C2">
              <w:t>. Laat hen tijdens het kijken aantekeningen maken op het laatste blad of de achterkant van het werkboekje. Benadruk dat deze informatie nodig is voor het ontwerpen van hun ruimteverblijf.</w:t>
            </w:r>
          </w:p>
          <w:p w14:paraId="541F6EF4" w14:textId="348E4C81" w:rsidR="00C204BB" w:rsidRPr="009A0FD9" w:rsidRDefault="00C204BB" w:rsidP="00673EF1"/>
        </w:tc>
        <w:tc>
          <w:tcPr>
            <w:tcW w:w="2489" w:type="dxa"/>
          </w:tcPr>
          <w:p w14:paraId="4872F795" w14:textId="77777777" w:rsidR="00822DCE" w:rsidRDefault="00822DCE" w:rsidP="00AD2129"/>
          <w:p w14:paraId="3C9244DE" w14:textId="77777777" w:rsidR="009044DD" w:rsidRDefault="009044DD" w:rsidP="00AD2129"/>
          <w:p w14:paraId="187CECD0" w14:textId="77777777" w:rsidR="009044DD" w:rsidRDefault="009044DD" w:rsidP="00AD2129"/>
          <w:p w14:paraId="059D5DFB" w14:textId="77777777" w:rsidR="009044DD" w:rsidRDefault="009044DD" w:rsidP="00AD2129"/>
          <w:p w14:paraId="6DD4B671" w14:textId="77777777" w:rsidR="009044DD" w:rsidRDefault="009044DD" w:rsidP="00AD2129"/>
          <w:p w14:paraId="76B49530" w14:textId="77777777" w:rsidR="009044DD" w:rsidRDefault="009044DD" w:rsidP="00AD2129"/>
          <w:p w14:paraId="22CA410C" w14:textId="77777777" w:rsidR="009044DD" w:rsidRDefault="009044DD" w:rsidP="00AD2129"/>
          <w:p w14:paraId="3A8A9318" w14:textId="77777777" w:rsidR="009044DD" w:rsidRDefault="009044DD" w:rsidP="00AD2129"/>
          <w:p w14:paraId="5045982F" w14:textId="77777777" w:rsidR="009044DD" w:rsidRDefault="009044DD" w:rsidP="00AD2129"/>
          <w:p w14:paraId="382BEB81" w14:textId="77777777" w:rsidR="009044DD" w:rsidRDefault="009044DD" w:rsidP="00AD2129"/>
          <w:p w14:paraId="1753D353" w14:textId="77777777" w:rsidR="009044DD" w:rsidRDefault="009044DD" w:rsidP="00AD2129"/>
          <w:p w14:paraId="52E1A830" w14:textId="77777777" w:rsidR="009044DD" w:rsidRDefault="009044DD" w:rsidP="00AD2129"/>
          <w:p w14:paraId="71E27DAF" w14:textId="77777777" w:rsidR="009044DD" w:rsidRDefault="009044DD" w:rsidP="00AD2129"/>
          <w:p w14:paraId="2BAAA452" w14:textId="77777777" w:rsidR="009044DD" w:rsidRDefault="009044DD" w:rsidP="00AD2129"/>
          <w:p w14:paraId="4E568F5C" w14:textId="77777777" w:rsidR="009044DD" w:rsidRDefault="009044DD" w:rsidP="00AD2129"/>
          <w:p w14:paraId="016E464D" w14:textId="77777777" w:rsidR="009044DD" w:rsidRDefault="009044DD" w:rsidP="00AD2129"/>
          <w:p w14:paraId="4D34F15D" w14:textId="51BBB712" w:rsidR="009044DD" w:rsidRPr="009A0FD9" w:rsidRDefault="00555ADD" w:rsidP="00AD2129">
            <w:hyperlink r:id="rId8" w:history="1">
              <w:r w:rsidRPr="00555ADD">
                <w:rPr>
                  <w:rStyle w:val="Hyperlink"/>
                </w:rPr>
                <w:t>Presenter</w:t>
              </w:r>
            </w:hyperlink>
          </w:p>
        </w:tc>
        <w:tc>
          <w:tcPr>
            <w:tcW w:w="946" w:type="dxa"/>
          </w:tcPr>
          <w:p w14:paraId="699E38EA" w14:textId="77777777" w:rsidR="20614D20" w:rsidRDefault="20614D20" w:rsidP="20614D20">
            <w:pPr>
              <w:rPr>
                <w:sz w:val="24"/>
                <w:szCs w:val="24"/>
              </w:rPr>
            </w:pPr>
          </w:p>
          <w:p w14:paraId="2FD3066C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12C56B78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57D85B8F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29425202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6B74A47E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0771599B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3CEE4A1A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65C8849F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5BE84182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6592E784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5C91909F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02ACE15B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798F2693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24F2C621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09831A61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25C0638B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7EFE550B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7EEFFE8D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64857983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096EF98E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1EBCA632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32EF1971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0B6D1F2B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707E0AFC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5CAD7F71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00699070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08A24A94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74BF95F7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2D9149B6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6EBD9804" w14:textId="77777777" w:rsidR="006F298D" w:rsidRDefault="006F298D" w:rsidP="20614D20">
            <w:pPr>
              <w:rPr>
                <w:sz w:val="24"/>
                <w:szCs w:val="24"/>
              </w:rPr>
            </w:pPr>
          </w:p>
          <w:p w14:paraId="25FBF331" w14:textId="21D498B3" w:rsidR="006F298D" w:rsidRDefault="006F298D" w:rsidP="20614D20">
            <w:pPr>
              <w:rPr>
                <w:sz w:val="24"/>
                <w:szCs w:val="24"/>
              </w:rPr>
            </w:pPr>
          </w:p>
        </w:tc>
      </w:tr>
      <w:tr w:rsidR="20614D20" w14:paraId="254F8EEF" w14:textId="77777777" w:rsidTr="20614D20">
        <w:tc>
          <w:tcPr>
            <w:tcW w:w="5580" w:type="dxa"/>
          </w:tcPr>
          <w:p w14:paraId="660E32C2" w14:textId="3ACE7968" w:rsidR="001E788F" w:rsidRPr="007B582A" w:rsidRDefault="001E788F" w:rsidP="00673EF1">
            <w:pPr>
              <w:rPr>
                <w:b/>
                <w:bCs/>
              </w:rPr>
            </w:pPr>
            <w:r w:rsidRPr="007B582A">
              <w:rPr>
                <w:b/>
                <w:bCs/>
              </w:rPr>
              <w:t>Les 2</w:t>
            </w:r>
          </w:p>
          <w:p w14:paraId="0C629C19" w14:textId="77777777" w:rsidR="001E788F" w:rsidRDefault="001E788F" w:rsidP="00673EF1"/>
          <w:p w14:paraId="191C51EB" w14:textId="77777777" w:rsidR="005B2831" w:rsidRDefault="00C15B63" w:rsidP="00C15B63">
            <w:r w:rsidRPr="00C15B63">
              <w:t xml:space="preserve">Start de les met een korte terugblik op de vorige les. Herhaal de belangrijkste uitdagingen van leven op Mars en de bijbehorende menselijke behoeften. </w:t>
            </w:r>
          </w:p>
          <w:p w14:paraId="2603B563" w14:textId="77777777" w:rsidR="005B2831" w:rsidRDefault="005B2831" w:rsidP="00C15B63"/>
          <w:p w14:paraId="45A132E5" w14:textId="032BB164" w:rsidR="0050781E" w:rsidRDefault="00FB2F41" w:rsidP="00C15B63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0FA68" wp14:editId="542FA58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1645285</wp:posOffset>
                      </wp:positionV>
                      <wp:extent cx="320040" cy="1143000"/>
                      <wp:effectExtent l="57150" t="38100" r="22860" b="19050"/>
                      <wp:wrapNone/>
                      <wp:docPr id="511147128" name="Rechte verbindingslijn met pij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0040" cy="1143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A4BC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2" o:spid="_x0000_s1026" type="#_x0000_t32" style="position:absolute;margin-left:70.55pt;margin-top:129.55pt;width:25.2pt;height:90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14yQEAAOQDAAAOAAAAZHJzL2Uyb0RvYy54bWysU02P1DAMvSPxH6Lcmba7K4Sq6exhlo8D&#10;ghUs3LOp00bKlxIzbf89TjrTRYCQQFwsN/Z7tp/d/e1sDTtBTNq7jje7mjNw0vfaDR3/8vDmxSvO&#10;EgrXC+MddHyBxG8Pz5/tp9DClR+96SEyInGpnULHR8TQVlWSI1iRdj6Ao6Dy0QqkzzhUfRQTsVtT&#10;XdX1y2rysQ/RS0iJXu/WID8UfqVA4kelEiAzHafesNhY7GO21WEv2iGKMGp5bkP8QxdWaEdFN6o7&#10;gYJ9i/oXKqtl9Mkr3ElvK6+UllBmoGma+qdpPo8iQJmFxElhkyn9P1r54XR095FkmEJqU7iPeYpZ&#10;RcuU0eEd7ZQX72v2cox6ZnMRcNkEhBmZpMdrWskNySwp1DQ313VdFK5WxowOMeFb8JZlp+MJo9DD&#10;iEfvHO3Kx7WGOL1PSD0R8ALIYOOyRaHNa9czXAIdFEYt3GAgb5LSc0r1NErxcDGwwj+BYrqnRtcy&#10;5crgaCI7CboPISU4bDYmys4wpY3ZgHXR4I/Ac36GQrnAvwFviFLZO9zAVjsff1cd50vLas2/KLDO&#10;nSV49P1SllykoVMqWp3PPt/qj98F/vRzHr4DAAD//wMAUEsDBBQABgAIAAAAIQBoRjom4AAAAAsB&#10;AAAPAAAAZHJzL2Rvd25yZXYueG1sTI/BTsMwEETvSPyDtUjcqJPSQB3iVCiiEtxK6QdskyUJxHYa&#10;O23o17M9wW1ndzT7JltNphNHGnzrrIZ4FoEgW7qqtbWG3cf6bgnCB7QVds6Shh/ysMqvrzJMK3ey&#10;73TchlpwiPUpamhC6FMpfdmQQT9zPVm+fbrBYGA51LIa8MThppPzKHqQBlvLHxrsqWio/N6ORsNh&#10;Kr5ezgrXr5vH8+GtLdRYJErr25vp+QlEoCn8meGCz+iQM9PejbbyomO9iGO2apgnioeLQ8UJiL2G&#10;xT1vZJ7J/x3yXwAAAP//AwBQSwECLQAUAAYACAAAACEAtoM4kv4AAADhAQAAEwAAAAAAAAAAAAAA&#10;AAAAAAAAW0NvbnRlbnRfVHlwZXNdLnhtbFBLAQItABQABgAIAAAAIQA4/SH/1gAAAJQBAAALAAAA&#10;AAAAAAAAAAAAAC8BAABfcmVscy8ucmVsc1BLAQItABQABgAIAAAAIQCesg14yQEAAOQDAAAOAAAA&#10;AAAAAAAAAAAAAC4CAABkcnMvZTJvRG9jLnhtbFBLAQItABQABgAIAAAAIQBoRjom4AAAAAsBAAAP&#10;AAAAAAAAAAAAAAAAACMEAABkcnMvZG93bnJldi54bWxQSwUGAAAAAAQABADzAAAAM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0781E">
              <w:rPr>
                <w:noProof/>
              </w:rPr>
              <w:drawing>
                <wp:inline distT="0" distB="0" distL="0" distR="0" wp14:anchorId="3D53C502" wp14:editId="7D7A59D6">
                  <wp:extent cx="3406140" cy="2407920"/>
                  <wp:effectExtent l="0" t="0" r="3810" b="0"/>
                  <wp:docPr id="176707930" name="Afbeelding 1" descr="Afbeelding met tekst, schermopname, Rechthoek, numm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07930" name="Afbeelding 1" descr="Afbeelding met tekst, schermopname, Rechthoek, nummer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140" cy="24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53AF3" w14:textId="77777777" w:rsidR="004B2C0E" w:rsidRDefault="004B2C0E" w:rsidP="00C15B63"/>
          <w:p w14:paraId="5D7A725B" w14:textId="42416150" w:rsidR="00C15B63" w:rsidRPr="00C15B63" w:rsidRDefault="00C15B63" w:rsidP="00C15B63">
            <w:r w:rsidRPr="00C15B63">
              <w:t xml:space="preserve">Bespreek vervolgens de werkbladen en geef duidelijk aan dat op het grote werkvlak zo gedetailleerd mogelijk geschetst moet worden </w:t>
            </w:r>
            <w:r w:rsidR="006A1356">
              <w:t>hoe dit in het</w:t>
            </w:r>
            <w:r w:rsidRPr="00C15B63">
              <w:t xml:space="preserve"> ruimteverblijf wordt </w:t>
            </w:r>
            <w:r w:rsidR="006A1356">
              <w:t>verwerkt</w:t>
            </w:r>
            <w:r w:rsidRPr="00C15B63">
              <w:t>.</w:t>
            </w:r>
          </w:p>
          <w:p w14:paraId="235C4DB9" w14:textId="77777777" w:rsidR="008B626E" w:rsidRDefault="00C15B63" w:rsidP="00C15B63">
            <w:r w:rsidRPr="00C15B63">
              <w:br/>
              <w:t xml:space="preserve">Laat de </w:t>
            </w:r>
            <w:r w:rsidR="00F77512">
              <w:t>kinderen</w:t>
            </w:r>
            <w:r w:rsidRPr="00C15B63">
              <w:t xml:space="preserve"> in </w:t>
            </w:r>
            <w:r w:rsidR="00813C03">
              <w:t>dezelfde groepjes nadenken over de uitdagingen van de planeet Mars</w:t>
            </w:r>
            <w:r w:rsidRPr="00C15B63">
              <w:t xml:space="preserve">. </w:t>
            </w:r>
          </w:p>
          <w:p w14:paraId="541B9D27" w14:textId="77777777" w:rsidR="008B626E" w:rsidRDefault="008B626E" w:rsidP="00C15B63"/>
          <w:p w14:paraId="3C418EB1" w14:textId="2FB94DFA" w:rsidR="00C15B63" w:rsidRPr="00C15B63" w:rsidRDefault="00C15B63" w:rsidP="00C15B63">
            <w:r w:rsidRPr="00C15B63">
              <w:t xml:space="preserve">Onderbreek de les halverwege en bespreek per onderdeel de verschillende ideeën klassikaal. Daag de </w:t>
            </w:r>
            <w:r w:rsidR="008B626E">
              <w:t>kinderen</w:t>
            </w:r>
            <w:r w:rsidRPr="00C15B63">
              <w:t xml:space="preserve"> uit om kritisch te kijken en te beoordelen of de oplossingen realistisch zijn binnen de omstandigheden van Mars.</w:t>
            </w:r>
          </w:p>
          <w:p w14:paraId="77591B79" w14:textId="27C426F2" w:rsidR="00C15B63" w:rsidRPr="00C15B63" w:rsidRDefault="00C15B63" w:rsidP="00C15B63">
            <w:r w:rsidRPr="00C15B63">
              <w:br/>
              <w:t xml:space="preserve">Laat de </w:t>
            </w:r>
            <w:r w:rsidR="00C76299">
              <w:t>kinderen</w:t>
            </w:r>
            <w:r w:rsidRPr="00C15B63">
              <w:t xml:space="preserve"> na deze gezamenlijke bespreking verder werken. Stimuleer hen om nieuwe inzichten toe te passen en hun ontwerp te verbeteren en aan te scherpen.</w:t>
            </w:r>
          </w:p>
          <w:p w14:paraId="2403FA7A" w14:textId="77777777" w:rsidR="00A52FA0" w:rsidRDefault="00A52FA0" w:rsidP="00C15B63"/>
          <w:p w14:paraId="10A1F105" w14:textId="0CEBF512" w:rsidR="00E314E2" w:rsidRDefault="00E314E2" w:rsidP="00E314E2">
            <w:pPr>
              <w:rPr>
                <w:b/>
                <w:bCs/>
              </w:rPr>
            </w:pPr>
            <w:r w:rsidRPr="007B582A">
              <w:rPr>
                <w:b/>
                <w:bCs/>
              </w:rPr>
              <w:t xml:space="preserve">Les </w:t>
            </w:r>
            <w:r>
              <w:rPr>
                <w:b/>
                <w:bCs/>
              </w:rPr>
              <w:t>3</w:t>
            </w:r>
          </w:p>
          <w:p w14:paraId="5D583157" w14:textId="77777777" w:rsidR="00E314E2" w:rsidRDefault="00E314E2" w:rsidP="00E314E2">
            <w:pPr>
              <w:rPr>
                <w:b/>
                <w:bCs/>
              </w:rPr>
            </w:pPr>
          </w:p>
          <w:p w14:paraId="39C2D653" w14:textId="4C261EEA" w:rsidR="00E05B0D" w:rsidRDefault="00E05B0D" w:rsidP="00E05B0D">
            <w:r w:rsidRPr="00E05B0D">
              <w:t xml:space="preserve">Laat de </w:t>
            </w:r>
            <w:r>
              <w:t>kinderen</w:t>
            </w:r>
            <w:r w:rsidRPr="00E05B0D">
              <w:t xml:space="preserve"> in deze les alles samenbrengen. Laat hen op een A3-blad een nette en overzichtelijke eindtekening maken van hun complete ruimteverblijf. </w:t>
            </w:r>
            <w:r w:rsidR="006F0CDF">
              <w:t>Laat ze gebruikmaken v</w:t>
            </w:r>
            <w:r w:rsidR="005A7810">
              <w:t xml:space="preserve">an een </w:t>
            </w:r>
            <w:proofErr w:type="spellStart"/>
            <w:r w:rsidR="003F49B9" w:rsidRPr="00E05B0D">
              <w:t>lin</w:t>
            </w:r>
            <w:r w:rsidR="00014D95">
              <w:t>e</w:t>
            </w:r>
            <w:r w:rsidR="003F49B9" w:rsidRPr="00E05B0D">
              <w:t>aal</w:t>
            </w:r>
            <w:proofErr w:type="spellEnd"/>
            <w:r w:rsidRPr="00E05B0D">
              <w:t xml:space="preserve"> en </w:t>
            </w:r>
            <w:r w:rsidR="005A7810">
              <w:t xml:space="preserve">aandacht besteden </w:t>
            </w:r>
            <w:r w:rsidRPr="00E05B0D">
              <w:t>aan</w:t>
            </w:r>
            <w:r w:rsidR="00231243">
              <w:t xml:space="preserve"> een</w:t>
            </w:r>
            <w:r w:rsidRPr="00E05B0D">
              <w:t xml:space="preserve"> duidelijke indeling</w:t>
            </w:r>
            <w:r w:rsidR="00231243">
              <w:t>.</w:t>
            </w:r>
          </w:p>
          <w:p w14:paraId="20FCCB90" w14:textId="77777777" w:rsidR="00231243" w:rsidRPr="00E05B0D" w:rsidRDefault="00231243" w:rsidP="00E05B0D"/>
          <w:p w14:paraId="6E1DD2EE" w14:textId="1D47FA83" w:rsidR="00C76299" w:rsidRPr="009A0FD9" w:rsidRDefault="00E05B0D" w:rsidP="00363113">
            <w:r w:rsidRPr="00E05B0D">
              <w:t xml:space="preserve">Reserveer </w:t>
            </w:r>
            <w:r w:rsidR="005A7810">
              <w:t xml:space="preserve">tussentijds </w:t>
            </w:r>
            <w:r w:rsidR="00363113">
              <w:t xml:space="preserve">10 </w:t>
            </w:r>
            <w:proofErr w:type="gramStart"/>
            <w:r w:rsidR="00363113">
              <w:t>a</w:t>
            </w:r>
            <w:proofErr w:type="gramEnd"/>
            <w:r w:rsidR="00363113">
              <w:t xml:space="preserve"> </w:t>
            </w:r>
            <w:r w:rsidRPr="00E05B0D">
              <w:t xml:space="preserve">15 minuten om </w:t>
            </w:r>
            <w:r w:rsidR="005A7810">
              <w:t xml:space="preserve">de kinderen </w:t>
            </w:r>
            <w:r w:rsidRPr="00E05B0D">
              <w:t>rond te</w:t>
            </w:r>
            <w:r w:rsidR="005A7810">
              <w:t xml:space="preserve"> laten</w:t>
            </w:r>
            <w:r w:rsidRPr="00E05B0D">
              <w:t xml:space="preserve"> lopen en elkaars ontwerpen te bekijken. Laat </w:t>
            </w:r>
            <w:r w:rsidR="005A7810">
              <w:t>ze</w:t>
            </w:r>
            <w:r w:rsidRPr="00E05B0D">
              <w:t xml:space="preserve"> vergelijken, inspiratie opdoen en nadenken over welke oplossingen slim, creatief en realistisch zijn.</w:t>
            </w:r>
          </w:p>
        </w:tc>
        <w:tc>
          <w:tcPr>
            <w:tcW w:w="2489" w:type="dxa"/>
          </w:tcPr>
          <w:p w14:paraId="4A58745D" w14:textId="77777777" w:rsidR="001E788F" w:rsidRDefault="001E788F" w:rsidP="20614D20"/>
          <w:p w14:paraId="2825D548" w14:textId="77777777" w:rsidR="001E788F" w:rsidRDefault="001E788F" w:rsidP="20614D20"/>
          <w:p w14:paraId="29881CB6" w14:textId="77777777" w:rsidR="009721BD" w:rsidRDefault="009721BD" w:rsidP="20614D20"/>
          <w:p w14:paraId="6F966C99" w14:textId="480ACC1A" w:rsidR="00CB5559" w:rsidRDefault="00CB5559" w:rsidP="20614D20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40E837D3" w14:textId="77777777" w:rsidR="20614D20" w:rsidRDefault="20614D20" w:rsidP="20614D20">
            <w:pPr>
              <w:rPr>
                <w:sz w:val="24"/>
                <w:szCs w:val="24"/>
              </w:rPr>
            </w:pPr>
          </w:p>
          <w:p w14:paraId="16F29B39" w14:textId="46D95292" w:rsidR="008F3810" w:rsidRDefault="008F3810" w:rsidP="20614D20">
            <w:pPr>
              <w:rPr>
                <w:sz w:val="24"/>
                <w:szCs w:val="24"/>
              </w:rPr>
            </w:pPr>
          </w:p>
        </w:tc>
      </w:tr>
    </w:tbl>
    <w:p w14:paraId="7F7D55F5" w14:textId="2B3E167C" w:rsidR="20614D20" w:rsidRDefault="20614D20" w:rsidP="20614D20"/>
    <w:sectPr w:rsidR="20614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635F"/>
    <w:multiLevelType w:val="multilevel"/>
    <w:tmpl w:val="0896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85930"/>
    <w:multiLevelType w:val="hybridMultilevel"/>
    <w:tmpl w:val="60728FD8"/>
    <w:lvl w:ilvl="0" w:tplc="CAA4A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0873"/>
    <w:multiLevelType w:val="hybridMultilevel"/>
    <w:tmpl w:val="286062F8"/>
    <w:lvl w:ilvl="0" w:tplc="251E4C36">
      <w:start w:val="10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  <w:color w:val="22222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2C27"/>
    <w:multiLevelType w:val="hybridMultilevel"/>
    <w:tmpl w:val="7AD493FC"/>
    <w:lvl w:ilvl="0" w:tplc="34366AB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 w:themeColor="text1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B4B5A"/>
    <w:multiLevelType w:val="hybridMultilevel"/>
    <w:tmpl w:val="F7C27B7C"/>
    <w:lvl w:ilvl="0" w:tplc="CED67E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287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E6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62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A6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C9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2E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2A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13165">
    <w:abstractNumId w:val="4"/>
  </w:num>
  <w:num w:numId="2" w16cid:durableId="1354182969">
    <w:abstractNumId w:val="0"/>
  </w:num>
  <w:num w:numId="3" w16cid:durableId="1551724790">
    <w:abstractNumId w:val="3"/>
  </w:num>
  <w:num w:numId="4" w16cid:durableId="281107669">
    <w:abstractNumId w:val="2"/>
  </w:num>
  <w:num w:numId="5" w16cid:durableId="182099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F70083"/>
    <w:rsid w:val="00000C3B"/>
    <w:rsid w:val="00003904"/>
    <w:rsid w:val="00013A03"/>
    <w:rsid w:val="00014D95"/>
    <w:rsid w:val="00052EC8"/>
    <w:rsid w:val="00056514"/>
    <w:rsid w:val="000800A5"/>
    <w:rsid w:val="00095D18"/>
    <w:rsid w:val="000C4167"/>
    <w:rsid w:val="00116E2E"/>
    <w:rsid w:val="0013450D"/>
    <w:rsid w:val="00155EFF"/>
    <w:rsid w:val="0018026F"/>
    <w:rsid w:val="001B1B03"/>
    <w:rsid w:val="001D69DA"/>
    <w:rsid w:val="001E788F"/>
    <w:rsid w:val="00200BFC"/>
    <w:rsid w:val="00202DCD"/>
    <w:rsid w:val="00230784"/>
    <w:rsid w:val="00231243"/>
    <w:rsid w:val="00241A60"/>
    <w:rsid w:val="0024787D"/>
    <w:rsid w:val="00251D45"/>
    <w:rsid w:val="00253807"/>
    <w:rsid w:val="00265D75"/>
    <w:rsid w:val="00273822"/>
    <w:rsid w:val="0029708F"/>
    <w:rsid w:val="002A4411"/>
    <w:rsid w:val="002B3E07"/>
    <w:rsid w:val="002B3E86"/>
    <w:rsid w:val="002D2A82"/>
    <w:rsid w:val="002D41D8"/>
    <w:rsid w:val="002F130A"/>
    <w:rsid w:val="002F4D09"/>
    <w:rsid w:val="003032A3"/>
    <w:rsid w:val="0032096A"/>
    <w:rsid w:val="00327CEA"/>
    <w:rsid w:val="003304F2"/>
    <w:rsid w:val="0033445B"/>
    <w:rsid w:val="0033656F"/>
    <w:rsid w:val="00363113"/>
    <w:rsid w:val="00364A26"/>
    <w:rsid w:val="003671F9"/>
    <w:rsid w:val="00372CCE"/>
    <w:rsid w:val="003929EC"/>
    <w:rsid w:val="003C778F"/>
    <w:rsid w:val="003E0376"/>
    <w:rsid w:val="003E255F"/>
    <w:rsid w:val="003F49B9"/>
    <w:rsid w:val="00412F0A"/>
    <w:rsid w:val="0042121F"/>
    <w:rsid w:val="0046569F"/>
    <w:rsid w:val="004805FA"/>
    <w:rsid w:val="00484D12"/>
    <w:rsid w:val="004A473B"/>
    <w:rsid w:val="004A50FF"/>
    <w:rsid w:val="004B2C0E"/>
    <w:rsid w:val="004B5ED4"/>
    <w:rsid w:val="0050105F"/>
    <w:rsid w:val="0050781E"/>
    <w:rsid w:val="00531F07"/>
    <w:rsid w:val="00544F09"/>
    <w:rsid w:val="00555ADD"/>
    <w:rsid w:val="00576B54"/>
    <w:rsid w:val="00583630"/>
    <w:rsid w:val="005A502B"/>
    <w:rsid w:val="005A6C67"/>
    <w:rsid w:val="005A7810"/>
    <w:rsid w:val="005B0E6A"/>
    <w:rsid w:val="005B2831"/>
    <w:rsid w:val="005B7345"/>
    <w:rsid w:val="005C22CC"/>
    <w:rsid w:val="006047A9"/>
    <w:rsid w:val="006256E3"/>
    <w:rsid w:val="00641D30"/>
    <w:rsid w:val="00643FD1"/>
    <w:rsid w:val="00644AC9"/>
    <w:rsid w:val="0065292A"/>
    <w:rsid w:val="00654F01"/>
    <w:rsid w:val="00673EF1"/>
    <w:rsid w:val="006930D4"/>
    <w:rsid w:val="006A12CF"/>
    <w:rsid w:val="006A1356"/>
    <w:rsid w:val="006A1AF4"/>
    <w:rsid w:val="006F0CDF"/>
    <w:rsid w:val="006F287D"/>
    <w:rsid w:val="006F298D"/>
    <w:rsid w:val="007139DF"/>
    <w:rsid w:val="0072594D"/>
    <w:rsid w:val="00740B4B"/>
    <w:rsid w:val="00741441"/>
    <w:rsid w:val="00760826"/>
    <w:rsid w:val="007942F9"/>
    <w:rsid w:val="007A76B0"/>
    <w:rsid w:val="007B582A"/>
    <w:rsid w:val="007C7396"/>
    <w:rsid w:val="007D1491"/>
    <w:rsid w:val="007D7B39"/>
    <w:rsid w:val="007E20FF"/>
    <w:rsid w:val="007F00EC"/>
    <w:rsid w:val="00812B65"/>
    <w:rsid w:val="00813C03"/>
    <w:rsid w:val="00822DCE"/>
    <w:rsid w:val="00824893"/>
    <w:rsid w:val="008445F2"/>
    <w:rsid w:val="00855158"/>
    <w:rsid w:val="0088221D"/>
    <w:rsid w:val="00883D7A"/>
    <w:rsid w:val="008A2B6F"/>
    <w:rsid w:val="008B1796"/>
    <w:rsid w:val="008B626E"/>
    <w:rsid w:val="008E473D"/>
    <w:rsid w:val="008E72BE"/>
    <w:rsid w:val="008F3810"/>
    <w:rsid w:val="009044DD"/>
    <w:rsid w:val="009066C1"/>
    <w:rsid w:val="00935CDA"/>
    <w:rsid w:val="00957874"/>
    <w:rsid w:val="00965C91"/>
    <w:rsid w:val="009721BD"/>
    <w:rsid w:val="009A0FD9"/>
    <w:rsid w:val="009D49F0"/>
    <w:rsid w:val="009E1111"/>
    <w:rsid w:val="00A167E4"/>
    <w:rsid w:val="00A52FA0"/>
    <w:rsid w:val="00A57226"/>
    <w:rsid w:val="00A57DF4"/>
    <w:rsid w:val="00AA2C96"/>
    <w:rsid w:val="00AA5065"/>
    <w:rsid w:val="00AB59C3"/>
    <w:rsid w:val="00AC6CF4"/>
    <w:rsid w:val="00AD2129"/>
    <w:rsid w:val="00B1288E"/>
    <w:rsid w:val="00B13CE7"/>
    <w:rsid w:val="00B3116A"/>
    <w:rsid w:val="00B41076"/>
    <w:rsid w:val="00B50F64"/>
    <w:rsid w:val="00B82B7E"/>
    <w:rsid w:val="00B908CC"/>
    <w:rsid w:val="00BB6191"/>
    <w:rsid w:val="00BC698B"/>
    <w:rsid w:val="00BF3F8B"/>
    <w:rsid w:val="00C15B63"/>
    <w:rsid w:val="00C204BB"/>
    <w:rsid w:val="00C318EA"/>
    <w:rsid w:val="00C42DF3"/>
    <w:rsid w:val="00C63193"/>
    <w:rsid w:val="00C76299"/>
    <w:rsid w:val="00CA492D"/>
    <w:rsid w:val="00CB4E5F"/>
    <w:rsid w:val="00CB5559"/>
    <w:rsid w:val="00CC0726"/>
    <w:rsid w:val="00D13167"/>
    <w:rsid w:val="00D370B9"/>
    <w:rsid w:val="00D469D1"/>
    <w:rsid w:val="00D50EDD"/>
    <w:rsid w:val="00D5429C"/>
    <w:rsid w:val="00D64FAE"/>
    <w:rsid w:val="00D711C2"/>
    <w:rsid w:val="00D73CDA"/>
    <w:rsid w:val="00DD3EEA"/>
    <w:rsid w:val="00E05B0D"/>
    <w:rsid w:val="00E311E9"/>
    <w:rsid w:val="00E314E2"/>
    <w:rsid w:val="00E8072E"/>
    <w:rsid w:val="00E81652"/>
    <w:rsid w:val="00E90579"/>
    <w:rsid w:val="00E925A0"/>
    <w:rsid w:val="00E9599E"/>
    <w:rsid w:val="00EA7793"/>
    <w:rsid w:val="00ED6001"/>
    <w:rsid w:val="00ED7B36"/>
    <w:rsid w:val="00EF1DF2"/>
    <w:rsid w:val="00F06314"/>
    <w:rsid w:val="00F54F8E"/>
    <w:rsid w:val="00F76CE3"/>
    <w:rsid w:val="00F77512"/>
    <w:rsid w:val="00F87F12"/>
    <w:rsid w:val="00FA2AD3"/>
    <w:rsid w:val="00FB2F41"/>
    <w:rsid w:val="00FC7396"/>
    <w:rsid w:val="00FD5419"/>
    <w:rsid w:val="00FE1CAB"/>
    <w:rsid w:val="00FE4FFE"/>
    <w:rsid w:val="00FE7F68"/>
    <w:rsid w:val="09047FFD"/>
    <w:rsid w:val="0AC5C08C"/>
    <w:rsid w:val="0CA712B6"/>
    <w:rsid w:val="117A83D9"/>
    <w:rsid w:val="11A71121"/>
    <w:rsid w:val="11BE4BD8"/>
    <w:rsid w:val="1B083DC2"/>
    <w:rsid w:val="1DF955C1"/>
    <w:rsid w:val="20614D20"/>
    <w:rsid w:val="2C2EC286"/>
    <w:rsid w:val="3D6E365B"/>
    <w:rsid w:val="42864EF6"/>
    <w:rsid w:val="440C45A6"/>
    <w:rsid w:val="45DDF5AC"/>
    <w:rsid w:val="5EF70083"/>
    <w:rsid w:val="5F68DB78"/>
    <w:rsid w:val="618DA468"/>
    <w:rsid w:val="68F774DA"/>
    <w:rsid w:val="6C2E3623"/>
    <w:rsid w:val="6C2F159C"/>
    <w:rsid w:val="7015D1D9"/>
    <w:rsid w:val="72772D28"/>
    <w:rsid w:val="74E942FC"/>
    <w:rsid w:val="754712D1"/>
    <w:rsid w:val="7CC79637"/>
    <w:rsid w:val="7F84C7AE"/>
    <w:rsid w:val="7FD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0083"/>
  <w15:chartTrackingRefBased/>
  <w15:docId w15:val="{3F7E8F62-2567-4370-A7AC-A62163B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B3E0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3E0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5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enter10.prowise.com/share/resource/6KNkTm7NYyB4awwAC8W61ctPt8jpENeKh36AoBYN0kQjhNutVQzV3svw1elF3PZ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196dca-1910-40b9-926d-5992ae7838f3" xsi:nil="true"/>
    <lcf76f155ced4ddcb4097134ff3c332f xmlns="eb113c21-ab45-4866-a1cf-278075987f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D1FDFA3882B48B6B75C0B237E7CD3" ma:contentTypeVersion="21" ma:contentTypeDescription="Een nieuw document maken." ma:contentTypeScope="" ma:versionID="5d90b0fd43ae3b133ae845437e070eae">
  <xsd:schema xmlns:xsd="http://www.w3.org/2001/XMLSchema" xmlns:xs="http://www.w3.org/2001/XMLSchema" xmlns:p="http://schemas.microsoft.com/office/2006/metadata/properties" xmlns:ns2="caedf612-0ae3-41cc-8a72-b7a8ed6098fe" xmlns:ns3="eb113c21-ab45-4866-a1cf-278075987ff2" xmlns:ns4="bd196dca-1910-40b9-926d-5992ae7838f3" targetNamespace="http://schemas.microsoft.com/office/2006/metadata/properties" ma:root="true" ma:fieldsID="0add357cadca9fed5730dbeb9ced3744" ns2:_="" ns3:_="" ns4:_="">
    <xsd:import namespace="caedf612-0ae3-41cc-8a72-b7a8ed6098fe"/>
    <xsd:import namespace="eb113c21-ab45-4866-a1cf-278075987ff2"/>
    <xsd:import namespace="bd196dca-1910-40b9-926d-5992ae7838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f612-0ae3-41cc-8a72-b7a8ed60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3c21-ab45-4866-a1cf-278075987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a9d6ff-ef48-48a2-94f3-a4dc36202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6dca-1910-40b9-926d-5992ae7838f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Catch-all-kolom van taxonomie" ma:hidden="true" ma:list="{8751f03c-602a-4a41-80f7-d368a3b80a40}" ma:internalName="TaxCatchAll" ma:showField="CatchAllData" ma:web="bd196dca-1910-40b9-926d-5992ae783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07D69-E6F8-47D1-B226-3774F32F302E}">
  <ds:schemaRefs>
    <ds:schemaRef ds:uri="http://schemas.microsoft.com/office/2006/metadata/properties"/>
    <ds:schemaRef ds:uri="http://schemas.microsoft.com/office/infopath/2007/PartnerControls"/>
    <ds:schemaRef ds:uri="bd196dca-1910-40b9-926d-5992ae7838f3"/>
    <ds:schemaRef ds:uri="eb113c21-ab45-4866-a1cf-278075987ff2"/>
  </ds:schemaRefs>
</ds:datastoreItem>
</file>

<file path=customXml/itemProps2.xml><?xml version="1.0" encoding="utf-8"?>
<ds:datastoreItem xmlns:ds="http://schemas.openxmlformats.org/officeDocument/2006/customXml" ds:itemID="{EE22C930-0D5E-437F-A848-B186C1AC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df612-0ae3-41cc-8a72-b7a8ed6098fe"/>
    <ds:schemaRef ds:uri="eb113c21-ab45-4866-a1cf-278075987ff2"/>
    <ds:schemaRef ds:uri="bd196dca-1910-40b9-926d-5992ae783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7E815-FB8B-4748-A553-668511A17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467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Famke Wismans</dc:creator>
  <cp:keywords/>
  <dc:description/>
  <cp:lastModifiedBy>Roy van den Reek</cp:lastModifiedBy>
  <cp:revision>108</cp:revision>
  <dcterms:created xsi:type="dcterms:W3CDTF">2025-12-18T15:05:00Z</dcterms:created>
  <dcterms:modified xsi:type="dcterms:W3CDTF">2026-01-18T20:29:00Z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0x010100285D1FDFA3882B48B6B75C0B237E7CD3</vt:lpwstr>
  </property>
  <property fmtid="{D5CDD505-2E9C-101B-9397-08002B2CF9AE}" pid="3" name="MediaServiceImageTags">
    <vt:lpwstr/>
  </property>
</Properties>
</file>